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24" w:rsidRP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24">
        <w:rPr>
          <w:rFonts w:ascii="Times New Roman" w:eastAsia="Times New Roman" w:hAnsi="Times New Roman" w:cs="Times New Roman"/>
          <w:b/>
          <w:color w:val="333333"/>
          <w:sz w:val="26"/>
          <w:szCs w:val="26"/>
          <w:bdr w:val="none" w:sz="0" w:space="0" w:color="auto" w:frame="1"/>
          <w:lang w:eastAsia="ru-RU"/>
        </w:rPr>
        <w:t xml:space="preserve">Расчет стоимости 1 </w:t>
      </w:r>
      <w:proofErr w:type="spellStart"/>
      <w:r w:rsidRPr="000C2124">
        <w:rPr>
          <w:rFonts w:ascii="Times New Roman" w:eastAsia="Times New Roman" w:hAnsi="Times New Roman" w:cs="Times New Roman"/>
          <w:b/>
          <w:color w:val="333333"/>
          <w:sz w:val="26"/>
          <w:szCs w:val="26"/>
          <w:bdr w:val="none" w:sz="0" w:space="0" w:color="auto" w:frame="1"/>
          <w:lang w:eastAsia="ru-RU"/>
        </w:rPr>
        <w:t>гиба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: D (</w:t>
      </w:r>
      <w:r w:rsidRPr="000C2124">
        <w:rPr>
          <w:rFonts w:ascii="Times New Roman" w:eastAsia="Times New Roman" w:hAnsi="Times New Roman" w:cs="Times New Roman"/>
          <w:color w:val="333333"/>
          <w:sz w:val="19"/>
          <w:szCs w:val="19"/>
          <w:bdr w:val="none" w:sz="0" w:space="0" w:color="auto" w:frame="1"/>
          <w:lang w:eastAsia="ru-RU"/>
        </w:rPr>
        <w:t xml:space="preserve">наружный диаметр трубы, </w:t>
      </w:r>
      <w:proofErr w:type="gramStart"/>
      <w:r w:rsidRPr="000C2124">
        <w:rPr>
          <w:rFonts w:ascii="Times New Roman" w:eastAsia="Times New Roman" w:hAnsi="Times New Roman" w:cs="Times New Roman"/>
          <w:color w:val="333333"/>
          <w:sz w:val="19"/>
          <w:szCs w:val="19"/>
          <w:bdr w:val="none" w:sz="0" w:space="0" w:color="auto" w:frame="1"/>
          <w:lang w:eastAsia="ru-RU"/>
        </w:rPr>
        <w:t>мм)</w:t>
      </w:r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×</w:t>
      </w:r>
      <w:proofErr w:type="gram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3+(изготовление оснастки/количество деталей)</w:t>
      </w:r>
    </w:p>
    <w:p w:rsidR="000C2124" w:rsidRP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Пример: цена одного 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гиба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трубы 32×2 на партию деталей 1000 шт.</w:t>
      </w:r>
    </w:p>
    <w:p w:rsidR="000C2124" w:rsidRP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Цена 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гиба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= 32×3+(60 000*/</w:t>
      </w:r>
      <w:proofErr w:type="gram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1000)*</w:t>
      </w:r>
      <w:proofErr w:type="gram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*=156 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руб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за 1 гиб.</w:t>
      </w:r>
    </w:p>
    <w:p w:rsidR="000C2124" w:rsidRP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* — средняя стоимость оснастки.</w:t>
      </w:r>
    </w:p>
    <w:p w:rsidR="000C2124" w:rsidRP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** — оснастка на определенный ассортимент труб есть в наличии.</w:t>
      </w:r>
    </w:p>
    <w:p w:rsid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0C2124" w:rsidRPr="000C2124" w:rsidRDefault="000C2124" w:rsidP="000C21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   </w:t>
      </w:r>
      <w:bookmarkStart w:id="0" w:name="_GoBack"/>
      <w:bookmarkEnd w:id="0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Гибка круглых и профильных труб требует учета многих технологических параметров. Наша компания оснащена комплексом высокоточного технологического оборудования, позволяющего достигать точности 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гиба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до 0,1 мм. Высокая степень повторяемости изготавливаемых деталей достигается проектированием специальной оснастки для гибки труб и высокой квалификацией персонала. Основная проблема при 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гибке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трубы — это образование гофр (складок) на внутренней поверхности трубы. Эту проблему мы решили использованием дорна. Гибка трубы с дорном позволяет получать гладкую поверхность трубы на тонкостенных трубах с радиусом 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гиба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до 1,5-2 D. Каждый металл имеет свою особенность при </w:t>
      </w:r>
      <w:proofErr w:type="spell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гибке</w:t>
      </w:r>
      <w:proofErr w:type="spell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труб из-за разной пластичности материала, что требует изготовления оснастки под разные сплавы (нержавеющие, алюминиевые, стальные трубы). Услуги </w:t>
      </w:r>
      <w:proofErr w:type="gramStart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по гибки труб</w:t>
      </w:r>
      <w:proofErr w:type="gramEnd"/>
      <w:r w:rsidRPr="000C2124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 xml:space="preserve"> мы оказываем разным компаниям, работающим в области автомобилестроения, нефтехимии, строительства и производства мебели.</w:t>
      </w:r>
    </w:p>
    <w:p w:rsidR="00B36E35" w:rsidRDefault="000C2124"/>
    <w:sectPr w:rsidR="00B3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811"/>
    <w:multiLevelType w:val="multilevel"/>
    <w:tmpl w:val="61C2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83"/>
    <w:rsid w:val="00073383"/>
    <w:rsid w:val="000C2124"/>
    <w:rsid w:val="00142FBC"/>
    <w:rsid w:val="0074127B"/>
    <w:rsid w:val="00B25239"/>
    <w:rsid w:val="00D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732E"/>
  <w15:chartTrackingRefBased/>
  <w15:docId w15:val="{F7B729F9-A4D3-43AA-9F80-FE223BA6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2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32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08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60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air2013@yandex.ru</dc:creator>
  <cp:keywords/>
  <dc:description/>
  <cp:lastModifiedBy>air2013@yandex.ru</cp:lastModifiedBy>
  <cp:revision>4</cp:revision>
  <dcterms:created xsi:type="dcterms:W3CDTF">2018-09-26T19:24:00Z</dcterms:created>
  <dcterms:modified xsi:type="dcterms:W3CDTF">2018-09-26T19:25:00Z</dcterms:modified>
</cp:coreProperties>
</file>